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"Обществознание"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Управление знаниями и инновациями</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Безопасность в компьютерных сетях</w:t>
            </w:r>
          </w:p>
          <w:p>
            <w:pPr>
              <w:jc w:val="center"/>
              <w:spacing w:after="0" w:line="240" w:lineRule="auto"/>
              <w:rPr>
                <w:sz w:val="22"/>
                <w:szCs w:val="22"/>
              </w:rPr>
            </w:pPr>
            <w:r>
              <w:rPr>
                <w:rFonts w:ascii="Times New Roman" w:hAnsi="Times New Roman" w:cs="Times New Roman"/>
                <w:color w:val="#000000"/>
                <w:sz w:val="22"/>
                <w:szCs w:val="22"/>
              </w:rPr>
              <w:t>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профессиональной деятельности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делового общения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речевого поведения профессионала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делового общения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речевого поведения профессионала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делового общения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речевого поведения профессионала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организации и этика руководителя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организации. Этика и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организаций. Этические нормы в деятельности организаций.Повышение этического уровня</w:t>
            </w:r>
          </w:p>
          <w:p>
            <w:pPr>
              <w:jc w:val="both"/>
              <w:spacing w:after="0" w:line="240" w:lineRule="auto"/>
              <w:rPr>
                <w:sz w:val="24"/>
                <w:szCs w:val="24"/>
              </w:rPr>
            </w:pPr>
            <w:r>
              <w:rPr>
                <w:rFonts w:ascii="Times New Roman" w:hAnsi="Times New Roman" w:cs="Times New Roman"/>
                <w:color w:val="#000000"/>
                <w:sz w:val="24"/>
                <w:szCs w:val="24"/>
              </w:rPr>
              <w:t> организаций. Основные принципы ведения дела в России. Этика руководителя, формы</w:t>
            </w:r>
          </w:p>
          <w:p>
            <w:pPr>
              <w:jc w:val="both"/>
              <w:spacing w:after="0" w:line="240" w:lineRule="auto"/>
              <w:rPr>
                <w:sz w:val="24"/>
                <w:szCs w:val="24"/>
              </w:rPr>
            </w:pPr>
            <w:r>
              <w:rPr>
                <w:rFonts w:ascii="Times New Roman" w:hAnsi="Times New Roman" w:cs="Times New Roman"/>
                <w:color w:val="#000000"/>
                <w:sz w:val="24"/>
                <w:szCs w:val="24"/>
              </w:rPr>
              <w:t>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корпоративной культуры и корпоративная этика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корпоративной культуры. Корпоративная культура как система формальных и</w:t>
            </w:r>
          </w:p>
          <w:p>
            <w:pPr>
              <w:jc w:val="both"/>
              <w:spacing w:after="0" w:line="240" w:lineRule="auto"/>
              <w:rPr>
                <w:sz w:val="24"/>
                <w:szCs w:val="24"/>
              </w:rPr>
            </w:pPr>
            <w:r>
              <w:rPr>
                <w:rFonts w:ascii="Times New Roman" w:hAnsi="Times New Roman" w:cs="Times New Roman"/>
                <w:color w:val="#000000"/>
                <w:sz w:val="24"/>
                <w:szCs w:val="24"/>
              </w:rPr>
              <w:t> неформальных правил и норм деятельности, обычаев и традиций, индивидуальных и</w:t>
            </w:r>
          </w:p>
          <w:p>
            <w:pPr>
              <w:jc w:val="both"/>
              <w:spacing w:after="0" w:line="240" w:lineRule="auto"/>
              <w:rPr>
                <w:sz w:val="24"/>
                <w:szCs w:val="24"/>
              </w:rPr>
            </w:pPr>
            <w:r>
              <w:rPr>
                <w:rFonts w:ascii="Times New Roman" w:hAnsi="Times New Roman" w:cs="Times New Roman"/>
                <w:color w:val="#000000"/>
                <w:sz w:val="24"/>
                <w:szCs w:val="24"/>
              </w:rPr>
              <w:t> групповых интересов, особенностей поведения работников данной организационной</w:t>
            </w:r>
          </w:p>
          <w:p>
            <w:pPr>
              <w:jc w:val="both"/>
              <w:spacing w:after="0" w:line="240" w:lineRule="auto"/>
              <w:rPr>
                <w:sz w:val="24"/>
                <w:szCs w:val="24"/>
              </w:rPr>
            </w:pPr>
            <w:r>
              <w:rPr>
                <w:rFonts w:ascii="Times New Roman" w:hAnsi="Times New Roman" w:cs="Times New Roman"/>
                <w:color w:val="#000000"/>
                <w:sz w:val="24"/>
                <w:szCs w:val="24"/>
              </w:rPr>
              <w:t> структуры, стиля руководства, показателей удовлетворенности работников условиями труда,уровня взаимного сотрудничества, идентифицирования работников с предприятием и</w:t>
            </w:r>
          </w:p>
          <w:p>
            <w:pPr>
              <w:jc w:val="both"/>
              <w:spacing w:after="0" w:line="240" w:lineRule="auto"/>
              <w:rPr>
                <w:sz w:val="24"/>
                <w:szCs w:val="24"/>
              </w:rPr>
            </w:pPr>
            <w:r>
              <w:rPr>
                <w:rFonts w:ascii="Times New Roman" w:hAnsi="Times New Roman" w:cs="Times New Roman"/>
                <w:color w:val="#000000"/>
                <w:sz w:val="24"/>
                <w:szCs w:val="24"/>
              </w:rPr>
              <w:t> перспективами его развития. Этические и иные ценности корпоративной культуры, ее ритуалы и символы. Общие и специфические функции корпоративной культуры. Корпоративная этика.Корпоративная этика как система ценностей, регулирующая этические отношения в данной организации. Отличия универсальной и корпоративной этики. Корпоративная этика как часть корпоративной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проблемы деловых отношений в сфере ИТ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категории этических проблем. Решение этических проблем. Роль менеджеров в</w:t>
            </w:r>
          </w:p>
          <w:p>
            <w:pPr>
              <w:jc w:val="both"/>
              <w:spacing w:after="0" w:line="240" w:lineRule="auto"/>
              <w:rPr>
                <w:sz w:val="24"/>
                <w:szCs w:val="24"/>
              </w:rPr>
            </w:pPr>
            <w:r>
              <w:rPr>
                <w:rFonts w:ascii="Times New Roman" w:hAnsi="Times New Roman" w:cs="Times New Roman"/>
                <w:color w:val="#000000"/>
                <w:sz w:val="24"/>
                <w:szCs w:val="24"/>
              </w:rPr>
              <w:t> деловых отношениях. Корпоративная этика и решение проблем деловых отношений в сфере ИТ.Использование мотивации сотрудников и проблема манипулирования. Проблема служебных разоблачений в сфере ИТ. Проблемы работающих женщин. Этика выгодных связей в сфере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делового общения в сфере 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делового общения в сфере ИТ. Структура и функции общения в сфере ИТ.Понятие принципов делового общения в сфере ИТ. Виды делового общения Этика делового общения "сверху-вниз" в сфере ИТ. Этика делового общения" снизу-вверх" Этика делового общения" по горизонтали" в сфере ИТ.Коммуникативная культура в деловом общении в сфере ИТ. Культура дискуссии в сфере 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речевого поведения профессионала в сфере ИТ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речевого поведения профессионала в сфере ИТ. Нормы этики речевого поведения и общения в сфере ИТ.Экскурс в историю ораторского искусства в сфере ИТ. Целостный подход к проблеме речевой деятельности в сфере ИТ. Проблема речевого поведения в различных ситуациях общения в сфере ИТ. Механизм речевого контроля в сфере ИТ.</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организации и этика руководителя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организации. Этика и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организаций. Этические нормы в деятельности организаций.Повышение этического уровня</w:t>
            </w:r>
          </w:p>
          <w:p>
            <w:pPr>
              <w:jc w:val="both"/>
              <w:spacing w:after="0" w:line="240" w:lineRule="auto"/>
              <w:rPr>
                <w:sz w:val="24"/>
                <w:szCs w:val="24"/>
              </w:rPr>
            </w:pPr>
            <w:r>
              <w:rPr>
                <w:rFonts w:ascii="Times New Roman" w:hAnsi="Times New Roman" w:cs="Times New Roman"/>
                <w:color w:val="#000000"/>
                <w:sz w:val="24"/>
                <w:szCs w:val="24"/>
              </w:rPr>
              <w:t> организаций. Основные принципы ведения дела в России. Этика руководителя, формы</w:t>
            </w:r>
          </w:p>
          <w:p>
            <w:pPr>
              <w:jc w:val="both"/>
              <w:spacing w:after="0" w:line="240" w:lineRule="auto"/>
              <w:rPr>
                <w:sz w:val="24"/>
                <w:szCs w:val="24"/>
              </w:rPr>
            </w:pPr>
            <w:r>
              <w:rPr>
                <w:rFonts w:ascii="Times New Roman" w:hAnsi="Times New Roman" w:cs="Times New Roman"/>
                <w:color w:val="#000000"/>
                <w:sz w:val="24"/>
                <w:szCs w:val="24"/>
              </w:rPr>
              <w:t>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корпоративной культуры и корпоративная этика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корпоративной культуры. Корпоративная культура как система формальных и</w:t>
            </w:r>
          </w:p>
          <w:p>
            <w:pPr>
              <w:jc w:val="both"/>
              <w:spacing w:after="0" w:line="240" w:lineRule="auto"/>
              <w:rPr>
                <w:sz w:val="24"/>
                <w:szCs w:val="24"/>
              </w:rPr>
            </w:pPr>
            <w:r>
              <w:rPr>
                <w:rFonts w:ascii="Times New Roman" w:hAnsi="Times New Roman" w:cs="Times New Roman"/>
                <w:color w:val="#000000"/>
                <w:sz w:val="24"/>
                <w:szCs w:val="24"/>
              </w:rPr>
              <w:t> неформальных правил и норм деятельности, обычаев и традиций, индивидуальных и</w:t>
            </w:r>
          </w:p>
          <w:p>
            <w:pPr>
              <w:jc w:val="both"/>
              <w:spacing w:after="0" w:line="240" w:lineRule="auto"/>
              <w:rPr>
                <w:sz w:val="24"/>
                <w:szCs w:val="24"/>
              </w:rPr>
            </w:pPr>
            <w:r>
              <w:rPr>
                <w:rFonts w:ascii="Times New Roman" w:hAnsi="Times New Roman" w:cs="Times New Roman"/>
                <w:color w:val="#000000"/>
                <w:sz w:val="24"/>
                <w:szCs w:val="24"/>
              </w:rPr>
              <w:t> групповых интересов, особенностей поведения работников данной организационной</w:t>
            </w:r>
          </w:p>
          <w:p>
            <w:pPr>
              <w:jc w:val="both"/>
              <w:spacing w:after="0" w:line="240" w:lineRule="auto"/>
              <w:rPr>
                <w:sz w:val="24"/>
                <w:szCs w:val="24"/>
              </w:rPr>
            </w:pPr>
            <w:r>
              <w:rPr>
                <w:rFonts w:ascii="Times New Roman" w:hAnsi="Times New Roman" w:cs="Times New Roman"/>
                <w:color w:val="#000000"/>
                <w:sz w:val="24"/>
                <w:szCs w:val="24"/>
              </w:rPr>
              <w:t> структуры, стиля руководства, показателей удовлетворенности работников условиями труда,уровня взаимного сотрудничества, идентифицирования работников с предприятием и</w:t>
            </w:r>
          </w:p>
          <w:p>
            <w:pPr>
              <w:jc w:val="both"/>
              <w:spacing w:after="0" w:line="240" w:lineRule="auto"/>
              <w:rPr>
                <w:sz w:val="24"/>
                <w:szCs w:val="24"/>
              </w:rPr>
            </w:pPr>
            <w:r>
              <w:rPr>
                <w:rFonts w:ascii="Times New Roman" w:hAnsi="Times New Roman" w:cs="Times New Roman"/>
                <w:color w:val="#000000"/>
                <w:sz w:val="24"/>
                <w:szCs w:val="24"/>
              </w:rPr>
              <w:t> перспективами его развития. Этические и иные ценности корпоративной культуры, ее ритуалы и символы. Общие и специфические функции корпоративной культуры. Корпоративная этика.Корпоративная этика как система ценностей, регулирующая этические отношения в данной организации. Отличия универсальной и корпоративной этики. Корпоративная этика как часть корпоративной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проблемы деловых отношений в сфере ИТ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категории этических проблем. Решение этических проблем. Роль менеджеров в</w:t>
            </w:r>
          </w:p>
          <w:p>
            <w:pPr>
              <w:jc w:val="both"/>
              <w:spacing w:after="0" w:line="240" w:lineRule="auto"/>
              <w:rPr>
                <w:sz w:val="24"/>
                <w:szCs w:val="24"/>
              </w:rPr>
            </w:pPr>
            <w:r>
              <w:rPr>
                <w:rFonts w:ascii="Times New Roman" w:hAnsi="Times New Roman" w:cs="Times New Roman"/>
                <w:color w:val="#000000"/>
                <w:sz w:val="24"/>
                <w:szCs w:val="24"/>
              </w:rPr>
              <w:t> деловых отношениях. Корпоративная этика и решение проблем деловых отношений в сфере ИТ.Использование мотивации сотрудников и проблема манипулирования. Проблема служебных разоблачений в сфере ИТ. Проблемы работающих женщин. Этика выгодных связей в сфере ИТ.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делового общения в сфере ИТ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делового общения в сфере ИТ. Структура и функции общения в сфере ИТ.Понятие принципов делового общения в сфере ИТ. Виды делового общения Этика делового общения "сверху-вниз" в сфере ИТ. Этика делового общения" снизу-вверх" Этика делового общения" по горизонтали" в сфере ИТ.Коммуникативная культура в деловом общении в сфере ИТ. Культура дискуссии в сфере ИТ.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речевого поведения профессионала в сфере ИТ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речевого поведения профессионала в сфере ИТ. Нормы этики речевого поведения и общения в сфере ИТ.Экскурс в историю ораторского искусства в сфере ИТ. Целостный подход к проблеме речевой деятельности в сфере ИТ. Проблема речевого поведения в различных ситуациях общения в сфере ИТ. Механизм речевого контроля в сфере 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IT-направлений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Абельская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Обабков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2023-2024_ФГОС3++2023_Бак-ОФО-ПИ(23)_plx_Этика профессиональной деятельности</dc:title>
  <dc:creator>FastReport.NET</dc:creator>
</cp:coreProperties>
</file>